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p14">
  <w:body>
    <w:p w14:paraId="58BB9C4E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30684AA2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C03EAB7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D503B5C" w14:textId="77777777" w:rsidP="000D6D1C" w:rsidR="000D6D1C" w:rsidRDefault="000D6D1C">
      <w:pPr>
        <w:spacing w:after="120" w:before="120" w:line="480" w:lineRule="auto"/>
        <w:ind w:firstLine="883"/>
        <w:jc w:val="center"/>
        <w:outlineLvl w:val="0"/>
        <w:rPr>
          <w:rFonts w:ascii="仿宋_GB2312" w:hAnsi="Arial"/>
          <w:b/>
          <w:sz w:val="44"/>
          <w:szCs w:val="44"/>
        </w:rPr>
      </w:pPr>
      <w:bookmarkStart w:id="0" w:name="_Toc56442937"/>
      <w:bookmarkStart w:id="1" w:name="_Toc56443217"/>
      <w:bookmarkStart w:id="2" w:name="_Toc24862"/>
      <w:r>
        <w:rPr>
          <w:rFonts w:ascii="仿宋_GB2312" w:hAnsi="Arial" w:hint="eastAsia"/>
          <w:b/>
          <w:sz w:val="44"/>
          <w:szCs w:val="44"/>
        </w:rPr>
        <w:t>财政项目支出绩效自评报告</w:t>
      </w:r>
      <w:bookmarkEnd w:id="0"/>
      <w:bookmarkEnd w:id="1"/>
      <w:bookmarkEnd w:id="2"/>
    </w:p>
    <w:p w14:paraId="7A01F9D5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38DA502C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A428220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5486CCCE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526BEA1B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1100DD89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693F8E6F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仿宋_GB2312" w:cs="Times New Roman" w:hAnsi="Times New Roman"/>
          <w:kern w:val="0"/>
          <w:sz w:val="30"/>
          <w:szCs w:val="30"/>
          <w:lang w:bidi="en-US"/>
        </w:rPr>
      </w:pPr>
    </w:p>
    <w:p w14:paraId="464824F8" w14:textId="365C2C1D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项目名称：残疾人生产、培训、康复教育、救济救助等</w:t>
      </w:r>
    </w:p>
    <w:p w14:paraId="58BF2678" w14:textId="77777777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项目单位：三门峡市残疾人联合会</w:t>
      </w:r>
    </w:p>
    <w:p w14:paraId="3833A468" w14:textId="2EEA63D9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主管部门：三门峡残疾人联合会</w:t>
      </w:r>
    </w:p>
    <w:p w14:paraId="30370951" w14:textId="77777777" w:rsidP="000D6D1C" w:rsidR="000D6D1C" w:rsidRDefault="000D6D1C">
      <w:pPr>
        <w:spacing w:line="480" w:lineRule="auto"/>
        <w:ind w:firstLine="0" w:firstLineChars="0"/>
        <w:rPr>
          <w:rFonts w:ascii="黑体" w:cs="Times New Roman" w:eastAsia="黑体" w:hAnsi="Times New Roman"/>
          <w:b/>
          <w:kern w:val="0"/>
          <w:sz w:val="32"/>
          <w:szCs w:val="32"/>
          <w:lang w:bidi="en-US"/>
        </w:rPr>
      </w:pPr>
    </w:p>
    <w:p w14:paraId="4A6D329B" w14:textId="77777777" w:rsidP="000D6D1C" w:rsidR="000D6D1C" w:rsidRDefault="000D6D1C">
      <w:pPr>
        <w:spacing w:line="480" w:lineRule="auto"/>
        <w:ind w:firstLine="0" w:firstLineChars="0"/>
        <w:rPr>
          <w:rFonts w:ascii="黑体" w:cs="Times New Roman" w:eastAsia="黑体" w:hAnsi="Times New Roman"/>
          <w:b/>
          <w:kern w:val="0"/>
          <w:sz w:val="32"/>
          <w:szCs w:val="32"/>
          <w:lang w:bidi="en-US"/>
        </w:rPr>
      </w:pPr>
    </w:p>
    <w:p w14:paraId="5A3B3767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r>
        <w:rPr>
          <w:rFonts w:ascii="宋体" w:hAnsi="宋体" w:cs="宋体" w:eastAsia="宋体"/>
          <w:sz w:val="20"/>
          <w:u w:val="none"/>
        </w:rPr>
        <w:t>2023年05月</w:t>
      </w:r>
    </w:p>
    <w:p w14:paraId="2CC9551E" w14:textId="77777777" w:rsidP="000D6D1C" w:rsidR="000D6D1C" w:rsidRDefault="000D6D1C">
      <w:pPr>
        <w:pStyle w:val="TOC"/>
        <w:jc w:val="both"/>
      </w:pPr>
    </w:p>
    <w:p w14:paraId="42D32C8D" w14:textId="77777777" w:rsidP="000D6D1C" w:rsidR="000D6D1C" w:rsidRDefault="000D6D1C">
      <w:pPr>
        <w:ind w:firstLine="0" w:firstLineChars="0"/>
        <w:rPr>
          <w:szCs w:val="44"/>
        </w:rPr>
        <w:sectPr w:rsidR="000D6D1C">
          <w:headerReference r:id="rId7" w:type="even"/>
          <w:headerReference r:id="rId8" w:type="default"/>
          <w:footerReference r:id="rId9" w:type="even"/>
          <w:footerReference r:id="rId10" w:type="default"/>
          <w:headerReference r:id="rId11" w:type="first"/>
          <w:footerReference r:id="rId12" w:type="first"/>
          <w:pgSz w:h="16838" w:w="11906"/>
          <w:pgMar w:bottom="1440" w:footer="992" w:gutter="0" w:header="851" w:left="1800" w:right="1800" w:top="1440"/>
          <w:cols w:space="720"/>
          <w:docGrid w:linePitch="312" w:type="lines"/>
        </w:sectPr>
      </w:pPr>
    </w:p>
    <w:p w14:paraId="3A60F018" w14:textId="77777777" w:rsidP="000D6D1C" w:rsidR="000D6D1C" w:rsidRDefault="000D6D1C">
      <w:pPr>
        <w:pStyle w:val="-1"/>
      </w:pPr>
      <w:bookmarkStart w:id="3" w:name="_Toc56442880"/>
      <w:bookmarkStart w:id="4" w:name="_Toc56442938"/>
      <w:bookmarkStart w:id="5" w:name="_Toc20727"/>
      <w:r>
        <w:rPr>
          <w:rFonts w:hint="eastAsia"/>
        </w:rPr>
        <w:lastRenderedPageBreak/>
        <w:t>一、项目基本情况</w:t>
      </w:r>
      <w:bookmarkEnd w:id="3"/>
      <w:bookmarkEnd w:id="4"/>
      <w:bookmarkEnd w:id="5"/>
    </w:p>
    <w:p w14:paraId="33E79E83" w14:textId="77777777" w:rsidP="000D6D1C" w:rsidR="000D6D1C" w:rsidRDefault="000D6D1C">
      <w:pPr>
        <w:pStyle w:val="-2"/>
        <w:ind w:left="199" w:leftChars="71"/>
      </w:pPr>
      <w:bookmarkStart w:id="6" w:name="_Toc56442881"/>
      <w:bookmarkStart w:id="7" w:name="_Toc56442939"/>
      <w:bookmarkStart w:id="8" w:name="_Toc11153"/>
      <w:r>
        <w:rPr>
          <w:rFonts w:hint="eastAsia"/>
        </w:rPr>
        <w:t>（一）项目</w:t>
      </w:r>
      <w:bookmarkEnd w:id="6"/>
      <w:bookmarkEnd w:id="7"/>
      <w:bookmarkEnd w:id="8"/>
      <w:r>
        <w:rPr>
          <w:rFonts w:hint="eastAsia"/>
        </w:rPr>
        <w:t>概况</w:t>
      </w:r>
    </w:p>
    <w:p w14:paraId="57B8E09B" w14:textId="09F3647B" w:rsidP="000D6D1C" w:rsidR="000D6D1C" w:rsidRDefault="000D6D1C">
      <w:pPr>
        <w:pStyle w:val="-"/>
        <w:ind w:firstLine="560"/>
      </w:pPr>
      <w:bookmarkStart w:id="9" w:name="_Toc56442882"/>
      <w:bookmarkStart w:id="10" w:name="_Toc56442940"/>
      <w:bookmarkStart w:id="11" w:name="_Toc5633"/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1、残疾成人康复及儿童康复救助服务、残疾人辅助器具服务。
2、残疾人无障碍改造工作，残疾人证核发工作。
3、定点扶贫和驻村帮扶。
4、残疾人就业培训、年审工作。
5、残疾人救助救济工作。
6、扶持残疾人生产工作。
7、残疾人大学生资助工作。
8、其他残疾人业务相关工作。
</w:t>
      </w:r>
    </w:p>
    <w:p w14:paraId="6A8D6C0E" w14:textId="77777777" w:rsidP="000D6D1C" w:rsidR="000D6D1C" w:rsidRDefault="000D6D1C">
      <w:pPr>
        <w:pStyle w:val="-2"/>
        <w:ind w:left="199" w:leftChars="71"/>
      </w:pPr>
      <w:r>
        <w:rPr>
          <w:rFonts w:hint="eastAsia"/>
        </w:rPr>
        <w:t>（二）项目预算安排及使用情况</w:t>
      </w:r>
      <w:bookmarkEnd w:id="9"/>
      <w:bookmarkEnd w:id="10"/>
      <w:bookmarkEnd w:id="11"/>
      <w:r>
        <w:rPr>
          <w:rFonts w:hint="eastAsia"/>
        </w:rPr>
        <w:t xml:space="preserve"> </w:t>
      </w:r>
    </w:p>
    <w:p w14:paraId="4E773571" w14:textId="25A1C090" w:rsidP="000D6D1C" w:rsidR="000D6D1C" w:rsidRDefault="000D6D1C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 xml:space="preserve">1-2-1 </w:t>
      </w:r>
      <w:r>
        <w:rPr>
          <w:rFonts w:hint="eastAsia"/>
          <w:b/>
          <w:bCs/>
          <w:sz w:val="24"/>
          <w:szCs w:val="24"/>
        </w:rPr>
        <w:t>年度预算安排及使用情况统计表</w:t>
      </w:r>
    </w:p>
    <w:p w14:paraId="496527C8" w14:textId="1B8B00B7" w:rsidP="000D6D1C" w:rsidR="003B7F69" w:rsidRDefault="003B7F69" w:rsidRPr="003B7F69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ascii="宋体" w:hAnsi="宋体" w:cs="宋体" w:eastAsia="宋体"/>
          <w:sz w:val="20"/>
          <w:u w:val="none"/>
        </w:rPr>
        <w:t xml:space="preserve">                                           单位：万元 </w:t>
      </w:r>
    </w:p>
    <w:tbl>
      <w:tblPr>
        <w:tblW w:type="pct" w:w="4696"/>
        <w:tblLayout w:type="fixed"/>
        <w:tblLook w:firstColumn="0" w:firstRow="0" w:lastColumn="0" w:lastRow="0" w:noHBand="0" w:noVBand="0" w:val="0000"/>
      </w:tblPr>
      <w:tblGrid>
        <w:gridCol w:w="1266"/>
        <w:gridCol w:w="1597"/>
        <w:gridCol w:w="1596"/>
        <w:gridCol w:w="1773"/>
        <w:gridCol w:w="1560"/>
      </w:tblGrid>
      <w:tr w14:paraId="3CC57AE7" w14:textId="6714BE47" w:rsidR="00743658" w:rsidTr="00743658">
        <w:trPr>
          <w:trHeight w:val="34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E4A2085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CCE5A72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3708FDE" w14:textId="50AF353E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04C2A49" w14:textId="48151FCC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34FF2F47" w14:textId="3E37679B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执行率</w:t>
            </w:r>
          </w:p>
        </w:tc>
      </w:tr>
      <w:tr w14:paraId="729C2B37" w14:textId="72D8B7DB" w:rsidR="00743658" w:rsidTr="00743658">
        <w:trPr>
          <w:trHeight w:val="34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F08CE06" w14:textId="7A8EC486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FD4C1C8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104.00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01AC409" w14:textId="0E1780A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104.00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DDF77D1" w14:textId="4A1DFB42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76.81　</w:t>
            </w:r>
          </w:p>
        </w:tc>
        <w:tc>
          <w:tcPr>
            <w:tcW w:type="pct" w:w="10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11047228" w14:textId="70FD75FE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73.86%</w:t>
            </w:r>
          </w:p>
        </w:tc>
      </w:tr>
      <w:tr w14:paraId="6A855541" w14:textId="783DB2DE" w:rsidR="00743658" w:rsidTr="00743658">
        <w:trPr>
          <w:trHeight w:val="45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C32D025" w14:textId="1ED915EE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政府预算资金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467FC52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104.00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5447D0BF" w14:textId="5226C97B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104.00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2200C12" w14:textId="6BF6D85A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76.81</w:t>
            </w:r>
          </w:p>
        </w:tc>
        <w:tc>
          <w:tcPr>
            <w:tcW w:type="pct" w:w="10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27C02D5" w14:textId="33034058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73.86%</w:t>
            </w:r>
          </w:p>
        </w:tc>
      </w:tr>
      <w:tr w14:paraId="77D5A43D" w14:textId="1AFD7DCF" w:rsidR="00743658" w:rsidTr="00743658">
        <w:trPr>
          <w:trHeight w:val="599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1824A171" w14:textId="612EB49C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财政专户管理资金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50523C13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DD77E70" w14:textId="34181E94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F1A9136" w14:textId="2AB88CB8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941AEA4" w14:textId="3B6F38B1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0.00%</w:t>
            </w:r>
          </w:p>
        </w:tc>
      </w:tr>
      <w:tr w14:paraId="67EDA5F9" w14:textId="77777777" w:rsidR="00743658" w:rsidTr="00743658">
        <w:trPr>
          <w:trHeight w:val="599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201CB715" w14:textId="6DF8FECE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单位资金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8A85349" w14:textId="4E5B8511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3C8FC2E7" w14:textId="0E158F5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234F846" w14:textId="1457EB22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52585E5" w14:textId="0C12890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0.00%</w:t>
            </w:r>
          </w:p>
        </w:tc>
      </w:tr>
    </w:tbl>
    <w:p w14:paraId="5A0AB01E" w14:textId="2591E1A2" w:rsidP="000D6D1C" w:rsidR="000D6D1C" w:rsidRDefault="000D6D1C">
      <w:pPr>
        <w:pStyle w:val="-2"/>
        <w:ind w:left="199" w:leftChars="71"/>
      </w:pPr>
      <w:bookmarkStart w:id="12" w:name="_Toc56442883"/>
      <w:bookmarkStart w:id="13" w:name="_Toc56442941"/>
      <w:bookmarkStart w:id="14" w:name="_Toc15851"/>
      <w:r>
        <w:rPr>
          <w:rFonts w:hint="eastAsia"/>
        </w:rPr>
        <w:t>（三）</w:t>
      </w:r>
      <w:bookmarkEnd w:id="12"/>
      <w:bookmarkEnd w:id="13"/>
      <w:bookmarkEnd w:id="14"/>
      <w:r w:rsidR="00933BF3">
        <w:rPr>
          <w:rFonts w:hint="eastAsia"/>
        </w:rPr>
        <w:t>资金管理情况表</w:t>
      </w:r>
    </w:p>
    <w:p w14:paraId="065F0249" w14:textId="77777777" w:rsidP="00933BF3" w:rsidR="00933BF3" w:rsidRDefault="00933BF3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 xml:space="preserve">1-2-2 </w:t>
      </w:r>
      <w:r>
        <w:rPr>
          <w:rFonts w:hint="eastAsia"/>
          <w:b/>
          <w:bCs/>
          <w:sz w:val="24"/>
          <w:szCs w:val="24"/>
        </w:rPr>
        <w:t>资金管理情况表</w:t>
      </w:r>
    </w:p>
    <w:tbl>
      <w:tblPr>
        <w:tblW w:type="dxa" w:w="8166"/>
        <w:tblInd w:type="dxa" w:w="-13"/>
        <w:tblLayout w:type="fixed"/>
        <w:tblLook w:firstColumn="1" w:firstRow="1" w:lastColumn="0" w:lastRow="0" w:noHBand="0" w:noVBand="1" w:val="04A0"/>
      </w:tblPr>
      <w:tblGrid>
        <w:gridCol w:w="1198"/>
        <w:gridCol w:w="3862"/>
        <w:gridCol w:w="3106"/>
      </w:tblGrid>
      <w:tr w14:paraId="44AA9BCD" w14:textId="77777777" w:rsidR="00933BF3" w:rsidTr="007673B0">
        <w:trPr>
          <w:trHeight w:val="4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F2B35BC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37B96435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5E462948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存在问题和改进措施</w:t>
            </w:r>
          </w:p>
        </w:tc>
      </w:tr>
      <w:tr w14:paraId="53BFE993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027EFD9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安排科学性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72932A4" w14:textId="2C7A7DEE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1.将过“紧日子”作为预算安排的长期指导思想，不折不扣抓好落实，从严从紧编制部门预算；2.按照本部门年初目标任务，做好本单位年度残疾人事业发展项目，包含残疾人康复和辅助器具，残疾人维权信访、无障碍改造，教育与就业等业务，不断促进地区残疾人事业发展。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288C37B" w14:textId="300B9B3F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2AB037EE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4708679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拨付合</w:t>
            </w:r>
            <w:proofErr w:type="gramStart"/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BE380CF" w14:textId="0FE40A83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该项目支出时严格执行相关财经法规、财务管理制度等规定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11D16F87" w14:textId="10654C7A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7F4AA00B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455E6D8B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使用规范性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529D3D4B" w14:textId="65DB7268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项目支出有完整的审批程序和手续；项目支出按规定经过评估论证；支出符合部门预算批复的用途；资金使用无截留、挤占、挪用、虚列支出等情况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545513E" w14:textId="02B3E4AD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238BE4EA" w14:textId="77777777" w:rsidR="00933BF3" w:rsidTr="007673B0">
        <w:trPr>
          <w:trHeight w:val="1194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CEAD52F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预算绩效管理情况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8014A6A" w14:textId="0A07E139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该项目进行了“全流程”绩效管理。项目安排前经过了事前绩效评估程序并审核通过，安排时综合考虑了上年度绩效评价结果，按要求填报了绩效目标并经审核通过，并在年中开展了预算执行绩效监控工作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34906BFF" w14:textId="6D273DD7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bookmarkStart w:id="15" w:name="_GoBack"/>
            <w:bookmarkEnd w:id="15"/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</w:tbl>
    <w:p w14:paraId="2EAC38E8" w14:textId="083471B7" w:rsidP="00933BF3" w:rsidR="00933BF3" w:rsidRDefault="00933BF3">
      <w:pPr>
        <w:pStyle w:val="-2"/>
        <w:ind w:left="199" w:leftChars="71"/>
      </w:pPr>
      <w:r>
        <w:rPr>
          <w:rFonts w:hint="eastAsia"/>
        </w:rPr>
        <w:t>（四</w:t>
      </w:r>
      <w:r>
        <w:rPr>
          <w:rFonts w:hint="eastAsia"/>
        </w:rPr>
        <w:t>）项目绩效目标</w:t>
      </w:r>
    </w:p>
    <w:p w14:paraId="671367C1" w14:textId="77777777" w:rsidP="000D6D1C" w:rsidR="000D6D1C" w:rsidRDefault="000D6D1C">
      <w:pPr>
        <w:pStyle w:val="-0"/>
        <w:ind w:leftChars="0"/>
      </w:pPr>
      <w:r>
        <w:rPr>
          <w:rFonts w:hint="eastAsia"/>
        </w:rPr>
        <w:t xml:space="preserve">1. </w:t>
      </w:r>
      <w:r>
        <w:rPr>
          <w:rFonts w:hint="eastAsia"/>
        </w:rPr>
        <w:t>项目年度绩效目标</w:t>
      </w:r>
    </w:p>
    <w:p w14:paraId="6E8056CA" w14:textId="6DF3B97C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	1、残疾成人康复及儿童康复救助服务、残疾人辅助器具服务。
2、残疾人无障碍改造工作，残疾人证核发工作。
3、定点扶贫和驻村帮扶。
4、残疾人就业培训、年审工作。
5、残疾人救助救济工作。
6、扶持残疾人生产工作。
7、残疾人大学生资助工作。
8、其他残疾人业务相关工作。
</w:t>
      </w:r>
    </w:p>
    <w:p w14:paraId="4C8E7101" w14:textId="77777777" w:rsidP="000D6D1C" w:rsidR="000D6D1C" w:rsidRDefault="000D6D1C">
      <w:pPr>
        <w:pStyle w:val="-0"/>
        <w:ind w:left="199" w:leftChars="71"/>
      </w:pPr>
      <w:bookmarkStart w:id="16" w:name="_Toc56442884"/>
      <w:bookmarkStart w:id="17" w:name="_Toc56442942"/>
      <w:r>
        <w:rPr>
          <w:rFonts w:hint="eastAsia"/>
        </w:rPr>
        <w:lastRenderedPageBreak/>
        <w:t>2.</w:t>
      </w:r>
      <w:r>
        <w:rPr>
          <w:rFonts w:hint="eastAsia"/>
        </w:rPr>
        <w:t>项目年度绩效目标完成情况</w:t>
      </w:r>
      <w:bookmarkEnd w:id="16"/>
      <w:bookmarkEnd w:id="17"/>
    </w:p>
    <w:p w14:paraId="0F920351" w14:textId="5358369F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	2022年，三门峡市残联在省残联的具体指导和市委、市政府的领导下，凝聚发展合力，强化出彩意识，圆满完成了各项目标任务。第一扎实开展“能力作风建设年”活动。第二着力提升残疾人兜底保障能力。实施“阳光家园”计划。完成托养服务和照护服务对象500人，落实困难残疾人生活补贴和重度残疾人护理补贴和最低生活保障。将21162名残疾人纳入低保，将3202名残疾人纳入特困供养。落实残疾人基本型辅具适配补贴制度。免费配各类辅助器具1755件，全市持证残疾人 68505人，新办残疾人证1933份，到期换证1388份，上门办证服务2091人次。第三推动实现残疾人更加充分就业。采取线上线下的形式共培训残疾人1388人，举办就业援助专项活动，组织线上招聘会5场，纳入培训193人，实现就业61人，帮助248名残疾人享受专项扶持政策。第四健全完善残疾人关爱服务体系。为1246名儿童提供康复救助服务，共为1211名残疾人提供康复服务，为1622名残疾人提供辅助器具适配服务，资助新入学残疾大学生28名，落实残疾预防行动。第五持续优化残疾人发展环境，营造关心帮助残疾人的良好社会氛围。
</w:t>
      </w:r>
    </w:p>
    <w:p w14:paraId="6F95E6A2" w14:textId="77777777" w:rsidP="000D6D1C" w:rsidR="000D6D1C" w:rsidRDefault="000D6D1C">
      <w:pPr>
        <w:pStyle w:val="-1"/>
      </w:pPr>
      <w:bookmarkStart w:id="18" w:name="_Toc56442885"/>
      <w:bookmarkStart w:id="19" w:name="_Toc56442943"/>
      <w:bookmarkStart w:id="20" w:name="_Toc20144"/>
      <w:r>
        <w:rPr>
          <w:rFonts w:hint="eastAsia"/>
        </w:rPr>
        <w:t>二、</w:t>
      </w:r>
      <w:bookmarkEnd w:id="18"/>
      <w:bookmarkEnd w:id="19"/>
      <w:bookmarkEnd w:id="20"/>
      <w:r>
        <w:rPr>
          <w:rFonts w:hint="eastAsia"/>
        </w:rPr>
        <w:t>总体评价结论和指标分析</w:t>
      </w:r>
    </w:p>
    <w:p w14:paraId="64BDB522" w14:textId="77777777" w:rsidP="000D6D1C" w:rsidR="000D6D1C" w:rsidRDefault="000D6D1C">
      <w:pPr>
        <w:pStyle w:val="-2"/>
        <w:ind w:left="560"/>
      </w:pPr>
      <w:r>
        <w:rPr>
          <w:rFonts w:hint="eastAsia"/>
        </w:rPr>
        <w:t>（一）总体评价结论</w:t>
      </w:r>
    </w:p>
    <w:p w14:paraId="5CDAC2ED" w14:textId="27F725D6" w:rsidP="000D6D1C" w:rsidR="000D6D1C" w:rsidRDefault="000D6D1C">
      <w:pPr>
        <w:pStyle w:val="-"/>
        <w:ind w:firstLine="560"/>
      </w:pPr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综合考虑资金管理、产出、效果、满意度等各方面因素，通过数据采集及分析，最终评分结果：残疾人生产、培训、康复教育、救济救助等绩效自评价结果为:总得分95.9分，属于"优"。</w:t>
      </w:r>
    </w:p>
    <w:p w14:paraId="4F74D550" w14:textId="77777777" w:rsidP="000D6D1C" w:rsidR="000D6D1C" w:rsidRDefault="000D6D1C">
      <w:pPr>
        <w:ind w:firstLine="560"/>
      </w:pPr>
    </w:p>
    <w:p w14:paraId="50284863" w14:textId="77777777" w:rsidP="000D6D1C" w:rsidR="000D6D1C" w:rsidRDefault="000D6D1C">
      <w:pPr>
        <w:pStyle w:val="-2"/>
        <w:ind w:left="560"/>
      </w:pPr>
      <w:bookmarkStart w:id="21" w:name="_Toc56442886"/>
      <w:bookmarkStart w:id="22" w:name="_Toc56442944"/>
      <w:bookmarkStart w:id="23" w:name="_Toc2119"/>
      <w:r>
        <w:rPr>
          <w:rFonts w:hint="eastAsia"/>
        </w:rPr>
        <w:t>（二）指标分析</w:t>
      </w:r>
    </w:p>
    <w:bookmarkEnd w:id="21"/>
    <w:bookmarkEnd w:id="22"/>
    <w:bookmarkEnd w:id="23"/>
    <w:p w14:paraId="346DCE24" w14:textId="77777777" w:rsidP="000D6D1C" w:rsidR="000D6D1C" w:rsidRDefault="000D6D1C">
      <w:pPr>
        <w:pStyle w:val="-"/>
        <w:ind w:firstLine="560"/>
      </w:pPr>
      <w:r>
        <w:rPr>
          <w:rFonts w:hint="eastAsia"/>
        </w:rPr>
        <w:t>1.</w:t>
      </w:r>
      <w:r>
        <w:rPr>
          <w:rFonts w:hint="eastAsia"/>
        </w:rPr>
        <w:t>绩效目标完成的指标</w:t>
      </w:r>
    </w:p>
    <w:p w14:paraId="7389FC30" w14:textId="493A02DE" w:rsidP="000D6D1C" w:rsidR="000D6D1C" w:rsidRDefault="000D6D1C">
      <w:pPr>
        <w:pStyle w:val="-"/>
        <w:ind w:firstLine="560"/>
      </w:pPr>
      <w:r>
        <w:rPr>
          <w:rFonts w:ascii="宋体" w:hAnsi="宋体" w:cs="宋体" w:eastAsia="宋体"/>
          <w:sz w:val="20"/>
          <w:u w:val="none"/>
        </w:rPr>
        <w:t>资金使用情况; 安置残疾人就业; 残疾大学生资助; 发放辅助器具数量; 救助慰问残疾人; 残疾人证核发; 参加盲人按摩医疗培训; 残疾人受助率; 工作开展及时性; 提高残疾人生活水平; 为残疾人服务能力; 受助残疾人满意度;</w:t>
      </w:r>
    </w:p>
    <w:p w14:paraId="0F9CB7B9" w14:textId="77777777" w:rsidP="000D6D1C" w:rsidR="000D6D1C" w:rsidRDefault="000D6D1C">
      <w:pPr>
        <w:pStyle w:val="-"/>
        <w:ind w:firstLine="560"/>
      </w:pPr>
      <w:r>
        <w:rPr>
          <w:rFonts w:hint="eastAsia"/>
        </w:rPr>
        <w:t>2.</w:t>
      </w:r>
      <w:r>
        <w:rPr>
          <w:rFonts w:hint="eastAsia"/>
        </w:rPr>
        <w:t>没有完成绩效目标的指标</w:t>
      </w:r>
    </w:p>
    <w:p w14:paraId="0A40F878" w14:textId="22DB74FE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残疾人就业培训; 得到康复的残疾儿童;</w:t>
      </w:r>
    </w:p>
    <w:p w14:paraId="7988D946" w14:textId="77777777" w:rsidP="000D6D1C" w:rsidR="000D6D1C" w:rsidRDefault="000D6D1C">
      <w:pPr>
        <w:ind w:firstLine="560"/>
      </w:pPr>
    </w:p>
    <w:p w14:paraId="12044FCA" w14:textId="77777777" w:rsidP="000D6D1C" w:rsidR="000D6D1C" w:rsidRDefault="000D6D1C">
      <w:pPr>
        <w:pStyle w:val="-1"/>
      </w:pPr>
      <w:bookmarkStart w:id="24" w:name="_Toc56442890"/>
      <w:bookmarkStart w:id="25" w:name="_Toc56442948"/>
      <w:bookmarkStart w:id="26" w:name="_Toc20132"/>
      <w:r>
        <w:rPr>
          <w:rFonts w:hint="eastAsia"/>
        </w:rPr>
        <w:t>三、存在的问题和建议</w:t>
      </w:r>
      <w:bookmarkEnd w:id="24"/>
      <w:bookmarkEnd w:id="25"/>
      <w:bookmarkEnd w:id="26"/>
    </w:p>
    <w:p w14:paraId="4A75A783" w14:textId="77777777" w:rsidP="000D6D1C" w:rsidR="000D6D1C" w:rsidRDefault="000D6D1C">
      <w:pPr>
        <w:pStyle w:val="-2"/>
        <w:ind w:left="560"/>
      </w:pPr>
      <w:bookmarkStart w:id="27" w:name="_Toc56442889"/>
      <w:bookmarkStart w:id="28" w:name="_Toc56442947"/>
      <w:bookmarkStart w:id="29" w:name="_Toc19895"/>
      <w:r>
        <w:rPr>
          <w:rFonts w:hint="eastAsia"/>
        </w:rPr>
        <w:t>（一）存在的问题</w:t>
      </w:r>
      <w:bookmarkEnd w:id="27"/>
      <w:bookmarkEnd w:id="28"/>
      <w:bookmarkEnd w:id="29"/>
    </w:p>
    <w:p w14:paraId="1EA83019" w14:textId="77777777" w:rsidP="000D6D1C" w:rsidR="000D6D1C" w:rsidRDefault="000D6D1C">
      <w:pPr>
        <w:pStyle w:val="-"/>
        <w:ind w:firstLine="840" w:firstLineChars="30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3549EAF3" w14:textId="77777777" w:rsidP="000D6D1C" w:rsidR="000D6D1C" w:rsidRDefault="000D6D1C">
      <w:pPr>
        <w:pStyle w:val="-2"/>
        <w:ind w:left="560"/>
      </w:pPr>
      <w:bookmarkStart w:id="30" w:name="_Toc21644"/>
      <w:r>
        <w:rPr>
          <w:rFonts w:hint="eastAsia"/>
        </w:rPr>
        <w:t>（二）改进建议</w:t>
      </w:r>
      <w:bookmarkEnd w:id="30"/>
    </w:p>
    <w:p w14:paraId="6FC74B22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对项目决策的建议</w:t>
      </w:r>
    </w:p>
    <w:p w14:paraId="4B9A55E8" w14:textId="77777777" w:rsidP="000D6D1C" w:rsidR="000D6D1C" w:rsidRDefault="000D6D1C">
      <w:pPr>
        <w:pStyle w:val="-"/>
        <w:ind w:firstLine="840" w:firstLineChars="30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7ADE772D" w14:textId="77777777" w:rsidP="000D6D1C" w:rsidR="000D6D1C" w:rsidRDefault="000D6D1C">
      <w:pPr>
        <w:pStyle w:val="-0"/>
        <w:ind w:left="560"/>
      </w:pPr>
      <w:r>
        <w:rPr>
          <w:rFonts w:hint="eastAsia"/>
        </w:rPr>
        <w:t>2.</w:t>
      </w:r>
      <w:r>
        <w:rPr>
          <w:rFonts w:hint="eastAsia"/>
        </w:rPr>
        <w:t>对预算安排及执行情况的建议</w:t>
      </w:r>
    </w:p>
    <w:p w14:paraId="438EE7A4" w14:textId="77777777" w:rsidP="000D6D1C" w:rsidR="000D6D1C" w:rsidRDefault="000D6D1C">
      <w:pPr>
        <w:pStyle w:val="-"/>
        <w:ind w:firstLine="199" w:firstLineChars="71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 xml:space="preserve">     暂无</w:t>
      </w:r>
    </w:p>
    <w:p w14:paraId="5C5966CD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对资金管理的建议</w:t>
      </w:r>
    </w:p>
    <w:p w14:paraId="6CC9B9B6" w14:textId="77777777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 xml:space="preserve">   暂无</w:t>
      </w:r>
    </w:p>
    <w:p w14:paraId="11E662E5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4.</w:t>
      </w:r>
      <w:r>
        <w:rPr>
          <w:rFonts w:hint="eastAsia"/>
          <w:b/>
          <w:bCs/>
        </w:rPr>
        <w:t>对项目管理的建议</w:t>
      </w:r>
    </w:p>
    <w:p w14:paraId="4E6CB4B2" w14:textId="77777777" w:rsidP="000D6D1C" w:rsidR="000D6D1C" w:rsidRDefault="000D6D1C">
      <w:pPr>
        <w:pStyle w:val="-"/>
        <w:ind w:firstLine="1039" w:firstLineChars="371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3B5CF1C6" w14:textId="77777777" w:rsidP="000D6D1C" w:rsidR="000D6D1C" w:rsidRDefault="000D6D1C">
      <w:pPr>
        <w:pStyle w:val="-"/>
        <w:ind w:firstLine="562"/>
      </w:pPr>
      <w:r>
        <w:rPr>
          <w:rFonts w:hint="eastAsia"/>
          <w:b/>
          <w:bCs/>
        </w:rPr>
        <w:t>5.</w:t>
      </w:r>
      <w:r>
        <w:rPr>
          <w:rFonts w:hint="eastAsia"/>
          <w:b/>
          <w:bCs/>
        </w:rPr>
        <w:t>其他建议</w:t>
      </w:r>
      <w:r>
        <w:rPr>
          <w:rFonts w:hint="eastAsia"/>
        </w:rPr>
        <w:tab/>
      </w:r>
    </w:p>
    <w:p w14:paraId="77B3FBFD" w14:textId="77777777" w:rsidP="00236E9B" w:rsidR="000D6D1C" w:rsidRDefault="000D6D1C" w:rsidRPr="00236E9B">
      <w:pPr>
        <w:ind w:firstLine="1161" w:firstLineChars="413"/>
        <w:rPr>
          <w:rFonts w:ascii="宋体" w:eastAsia="宋体" w:hAnsi="宋体"/>
          <w:b/>
          <w:bCs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/>
      </w:r>
    </w:p>
    <w:p w14:paraId="4ED7088E" w14:textId="77777777" w:rsidP="000D6D1C" w:rsidR="000D6D1C" w:rsidRDefault="000D6D1C">
      <w:pPr>
        <w:pStyle w:val="-2"/>
        <w:ind w:left="0" w:leftChars="0"/>
      </w:pPr>
      <w:r>
        <w:br w:type="page"/>
      </w:r>
      <w:bookmarkStart w:id="31" w:name="_Toc12241"/>
      <w:r>
        <w:rPr>
          <w:rFonts w:eastAsia="仿宋"/>
        </w:rPr>
        <w:lastRenderedPageBreak/>
        <w:t>附表</w:t>
      </w:r>
      <w:r>
        <w:rPr>
          <w:rFonts w:eastAsia="仿宋"/>
        </w:rPr>
        <w:t xml:space="preserve">1 </w:t>
      </w:r>
      <w:proofErr w:type="gramStart"/>
      <w:r>
        <w:rPr>
          <w:rFonts w:eastAsia="仿宋" w:hint="eastAsia"/>
        </w:rPr>
        <w:t>自评价</w:t>
      </w:r>
      <w:proofErr w:type="gramEnd"/>
      <w:r>
        <w:rPr>
          <w:rFonts w:eastAsia="仿宋"/>
        </w:rPr>
        <w:t>评分表</w:t>
      </w:r>
      <w:bookmarkEnd w:id="31"/>
    </w:p>
    <w:tbl>
      <w:tblPr>
        <w:tblW w:type="dxa" w:w="8647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0" w:firstRow="0" w:lastColumn="0" w:lastRow="0" w:noHBand="0" w:noVBand="0" w:val="0000"/>
      </w:tblPr>
      <w:tblPr>
        <w:tblW w:type="dxa" w:w="9072"/>
      </w:tblPr>
      <w:tblGrid>
        <w:gridCol w:w="967"/>
        <w:gridCol w:w="1114"/>
        <w:gridCol w:w="1015"/>
        <w:gridCol w:w="1130"/>
        <w:gridCol w:w="1130"/>
        <w:gridCol w:w="732"/>
        <w:gridCol w:w="732"/>
        <w:gridCol w:w="1795"/>
        <w:gridCol w:w="32"/>
      </w:tblGrid>
      <w:tr w14:paraId="2521038D" w14:textId="77777777" w:rsidR="000D6D1C" w:rsidTr="007C4E52">
        <w:tc>
          <w:tcPr>
            <w:tcW w:type="dxa" w:w="8647"/>
            <w:gridSpan w:val="9"/>
            <w:shd w:color="auto" w:fill="BFBFBF" w:val="clear"/>
          </w:tcPr>
          <w:p w14:paraId="2A6FFBF1" w14:textId="77777777" w:rsidP="00660FA0" w:rsidR="000D6D1C" w:rsidRDefault="000D6D1C">
            <w:pPr>
              <w:spacing w:line="240" w:lineRule="atLeast"/>
              <w:ind w:firstLine="0" w:firstLineChars="0"/>
              <w:jc w:val="center"/>
              <w:rPr>
                <w:rFonts w:ascii="黑体" w:cs="Arial" w:eastAsia="黑体" w:hAnsi="黑体"/>
                <w:b/>
                <w:bCs/>
                <w:szCs w:val="28"/>
              </w:rPr>
            </w:pPr>
            <w:proofErr w:type="gramStart"/>
            <w:r>
              <w:rPr>
                <w:rFonts w:ascii="仿宋" w:cs="仿宋" w:eastAsia="仿宋" w:hAnsi="仿宋" w:hint="eastAsia"/>
                <w:b/>
                <w:bCs/>
                <w:sz w:val="24"/>
                <w:szCs w:val="24"/>
              </w:rPr>
              <w:t>自评价</w:t>
            </w:r>
            <w:proofErr w:type="gramEnd"/>
            <w:r>
              <w:rPr>
                <w:rFonts w:ascii="仿宋" w:cs="仿宋" w:eastAsia="仿宋" w:hAnsi="仿宋" w:hint="eastAsia"/>
                <w:b/>
                <w:bCs/>
                <w:sz w:val="24"/>
                <w:szCs w:val="24"/>
              </w:rPr>
              <w:t>评分附件表</w:t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一级指标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二级指标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三级指标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年度目标值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实际完成值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分值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得分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偏差原因分析</w:t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成本指标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社会成本指标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资金使用情况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资金使用合规，无浪费现象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残疾人就业培训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≥820人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1388人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2.33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超额完成</w:t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安置残疾人就业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≥500人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500人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得到康复的残疾儿童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≥700人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1246人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2.18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超额完成</w:t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残疾大学生资助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全部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发放辅助器具数量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应发尽发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救助慰问残疾人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≥10次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残疾人证核发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应办尽办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参加盲人按摩医疗培训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≥24人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24人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质量指标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残疾人受助率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≥80%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时效指标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工作开展及时性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及时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效益指标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社会效益指标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提高残疾人生活水平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有所提升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效益指标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社会效益指标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为残疾人服务能力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有所提升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 w14:paraId="6DB70E39" w14:textId="77777777" w:rsidR="000D6D1C" w:rsidTr="007C4E52">
        <w:trPr>
          <w:gridAfter w:val="1"/>
          <w:wAfter w:type="dxa" w:w="32"/>
        </w:trPr>
        <w:trPr>
          <w:trHeight w:val="500"/>
        </w:trPr>
        <w:tc>
          <w:tcPr>
            <w:tcW w:type="dxa" w:w="967"/>
            <w:vMerge w:val="restart"/>
          </w:tcPr>
          <w:tcPr>
            <w:tcW w:w="5000"/>
          </w:tcPr>
          <w:p w14:paraId="21CE09D1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type="dxa" w:w="1114"/>
            <w:vMerge w:val="restart"/>
          </w:tcPr>
          <w:tcPr>
            <w:tcW w:w="5000"/>
          </w:tcPr>
          <w:p w14:paraId="785B4AEC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type="dxa" w:w="1015"/>
          </w:tcPr>
          <w:tcPr>
            <w:tcW w:w="5000"/>
          </w:tcPr>
          <w:p w14:paraId="6156422F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受助残疾人满意度</w:t>
            </w:r>
          </w:p>
        </w:tc>
        <w:tc>
          <w:tcPr>
            <w:tcW w:type="dxa" w:w="1130"/>
          </w:tcPr>
          <w:tcPr>
            <w:tcW w:w="5000"/>
          </w:tcPr>
          <w:p w14:paraId="4535E80E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≥100%</w:t>
            </w:r>
          </w:p>
        </w:tc>
        <w:tc>
          <w:tcPr>
            <w:tcW w:type="dxa" w:w="1130"/>
          </w:tcPr>
          <w:tcPr>
            <w:tcW w:w="5000"/>
          </w:tcPr>
          <w:p w14:paraId="401438E7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type="dxa" w:w="732"/>
          </w:tcPr>
          <w:tcPr>
            <w:tcW w:w="5000"/>
          </w:tcPr>
          <w:p w14:paraId="62D7CB42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732"/>
          </w:tcPr>
          <w:tcPr>
            <w:tcW w:w="5000"/>
          </w:tcPr>
          <w:p w14:paraId="0B9D9EE9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795"/>
          </w:tcPr>
          <w:tcPr>
            <w:tcW w:w="5000"/>
          </w:tcPr>
          <w:p w14:paraId="38E614C1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si:nil="true"/>
            </w:r>
          </w:p>
        </w:tc>
      </w:tr>
    </w:tbl>
    <w:p w14:paraId="22A97FF1" w14:textId="77777777" w:rsidP="000D6D1C" w:rsidR="000D6D1C" w:rsidRDefault="000D6D1C">
      <w:pPr>
        <w:ind w:firstLine="0" w:firstLineChars="0"/>
      </w:pPr>
    </w:p>
    <w:p w14:paraId="5B9E154B" w14:textId="77777777" w:rsidP="000D6D1C" w:rsidR="000D6D1C" w:rsidRDefault="000D6D1C">
      <w:pPr>
        <w:pStyle w:val="-"/>
        <w:ind w:firstLine="199" w:firstLineChars="71"/>
        <w:sectPr w:rsidR="000D6D1C">
          <w:pgSz w:h="16838" w:w="11906"/>
          <w:pgMar w:bottom="1440" w:footer="992" w:gutter="0" w:header="851" w:left="1800" w:right="1800" w:top="1440"/>
          <w:cols w:space="720"/>
          <w:docGrid w:linePitch="381" w:type="lines"/>
        </w:sectPr>
      </w:pPr>
    </w:p>
    <w:p w14:paraId="5AA3C8CB" w14:textId="77777777" w:rsidP="000D6D1C" w:rsidR="000D6D1C" w:rsidRDefault="000D6D1C">
      <w:pPr>
        <w:pStyle w:val="a5"/>
        <w:ind w:firstLine="0" w:firstLineChars="0"/>
        <w:jc w:val="both"/>
      </w:pPr>
    </w:p>
    <w:p w14:paraId="494E1E6C" w14:textId="77777777" w:rsidR="00FE0C1A" w:rsidRDefault="00FE0C1A">
      <w:pPr>
        <w:ind w:firstLine="560"/>
      </w:pPr>
    </w:p>
    <w:sectPr w:rsidR="00FE0C1A">
      <w:headerReference r:id="rId13" w:type="even"/>
      <w:headerReference r:id="rId14" w:type="default"/>
      <w:footerReference r:id="rId15" w:type="even"/>
      <w:footerReference r:id="rId16" w:type="default"/>
      <w:headerReference r:id="rId17" w:type="first"/>
      <w:footerReference r:id="rId18" w:type="first"/>
      <w:pgSz w:h="16838" w:w="11906"/>
      <w:pgMar w:bottom="1440" w:footer="992" w:gutter="0" w:header="851" w:left="1800" w:right="1800" w:top="1440"/>
      <w:cols w:space="720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C412" w14:textId="77777777" w:rsidR="00B24F65" w:rsidRDefault="00B24F65" w:rsidP="000D6D1C">
      <w:pPr>
        <w:ind w:firstLine="560"/>
      </w:pPr>
      <w:r>
        <w:separator/>
      </w:r>
    </w:p>
  </w:endnote>
  <w:endnote w:type="continuationSeparator" w:id="0">
    <w:p w14:paraId="048EFECF" w14:textId="77777777" w:rsidR="00B24F65" w:rsidRDefault="00B24F65" w:rsidP="000D6D1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825D182" w14:textId="77777777" w:rsidR="000D6D1C" w:rsidRDefault="000D6D1C">
    <w:pPr>
      <w:pStyle w:val="a4"/>
      <w:ind w:firstLine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2D4B310" w14:textId="77777777" w:rsidR="000D6D1C" w:rsidRDefault="000D6D1C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489" w:rsidRPr="00052489">
      <w:rPr>
        <w:noProof/>
        <w:lang w:val="zh-CN"/>
      </w:rPr>
      <w:t>5</w:t>
    </w:r>
    <w:r>
      <w:fldChar w:fldCharType="end"/>
    </w:r>
  </w:p>
  <w:p w14:paraId="74E6473F" w14:textId="77777777" w:rsidR="000D6D1C" w:rsidRDefault="000D6D1C">
    <w:pPr>
      <w:pStyle w:val="a4"/>
      <w:ind w:firstLine="360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18B4BCC6" w14:textId="77777777" w:rsidR="000D6D1C" w:rsidRDefault="000D6D1C">
    <w:pPr>
      <w:pStyle w:val="a4"/>
      <w:ind w:firstLine="360"/>
    </w:pPr>
  </w:p>
</w:ftr>
</file>

<file path=word/footer4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2A63DDA" w14:textId="77777777" w:rsidR="0089640D" w:rsidRDefault="00B24F65">
    <w:pPr>
      <w:pStyle w:val="a4"/>
      <w:ind w:firstLine="360"/>
    </w:pPr>
  </w:p>
</w:ftr>
</file>

<file path=word/footer5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9C59BEA" w14:textId="77777777" w:rsidR="0089640D" w:rsidRDefault="00BA6156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BF3" w:rsidRPr="00933BF3">
      <w:rPr>
        <w:noProof/>
        <w:lang w:val="zh-CN"/>
      </w:rPr>
      <w:t>6</w:t>
    </w:r>
    <w:r>
      <w:fldChar w:fldCharType="end"/>
    </w:r>
  </w:p>
  <w:p w14:paraId="1CFB38CD" w14:textId="77777777" w:rsidR="0089640D" w:rsidRDefault="00B24F65">
    <w:pPr>
      <w:pStyle w:val="a4"/>
      <w:ind w:firstLine="360"/>
    </w:pPr>
  </w:p>
</w:ftr>
</file>

<file path=word/footer6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08BF0A4" w14:textId="77777777" w:rsidR="0089640D" w:rsidRDefault="00B24F65">
    <w:pPr>
      <w:pStyle w:val="a4"/>
      <w:ind w:firstLine="360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28BB5245" w14:textId="77777777" w:rsidP="000D6D1C" w:rsidR="00B24F65" w:rsidRDefault="00B24F65">
      <w:pPr>
        <w:ind w:firstLine="560"/>
      </w:pPr>
      <w:r>
        <w:separator/>
      </w:r>
    </w:p>
  </w:footnote>
  <w:footnote w:id="0" w:type="continuationSeparator">
    <w:p w14:paraId="5406B9BE" w14:textId="77777777" w:rsidP="000D6D1C" w:rsidR="00B24F65" w:rsidRDefault="00B24F65">
      <w:pPr>
        <w:ind w:firstLine="560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85AF8D3" w14:textId="77777777" w:rsidR="000D6D1C" w:rsidRDefault="000D6D1C">
    <w:pPr>
      <w:pStyle w:val="a3"/>
      <w:ind w:firstLine="360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4CCE140" w14:textId="77777777" w:rsidR="000D6D1C" w:rsidRDefault="000D6D1C">
    <w:pPr>
      <w:pStyle w:val="a3"/>
      <w:ind w:firstLine="360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C97A046" w14:textId="77777777" w:rsidR="000D6D1C" w:rsidRDefault="000D6D1C">
    <w:pPr>
      <w:pStyle w:val="a3"/>
      <w:ind w:firstLine="360"/>
    </w:pPr>
  </w:p>
</w:hdr>
</file>

<file path=word/header4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E624E87" w14:textId="77777777" w:rsidR="0089640D" w:rsidRDefault="00B24F65">
    <w:pPr>
      <w:pStyle w:val="a3"/>
      <w:ind w:firstLine="360"/>
    </w:pPr>
  </w:p>
</w:hdr>
</file>

<file path=word/header5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099CA25" w14:textId="77777777" w:rsidR="0089640D" w:rsidRDefault="00B24F65">
    <w:pPr>
      <w:pStyle w:val="a3"/>
      <w:ind w:firstLine="360"/>
    </w:pPr>
  </w:p>
</w:hdr>
</file>

<file path=word/header6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6ED762C8" w14:textId="77777777" w:rsidR="0089640D" w:rsidRDefault="00B24F65">
    <w:pPr>
      <w:pStyle w:val="a3"/>
      <w:ind w:firstLine="360"/>
    </w:pP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A0"/>
    <w:rsid w:val="00011C36"/>
    <w:rsid w:val="00016B5D"/>
    <w:rsid w:val="00052489"/>
    <w:rsid w:val="000A7ADC"/>
    <w:rsid w:val="000D6D1C"/>
    <w:rsid w:val="000D6D59"/>
    <w:rsid w:val="00110E19"/>
    <w:rsid w:val="00152912"/>
    <w:rsid w:val="00193827"/>
    <w:rsid w:val="001F5E08"/>
    <w:rsid w:val="00236E9B"/>
    <w:rsid w:val="00281552"/>
    <w:rsid w:val="00327F83"/>
    <w:rsid w:val="003735F8"/>
    <w:rsid w:val="003B7F69"/>
    <w:rsid w:val="003D2071"/>
    <w:rsid w:val="004407E1"/>
    <w:rsid w:val="0048074D"/>
    <w:rsid w:val="004C04F3"/>
    <w:rsid w:val="004C19F5"/>
    <w:rsid w:val="00537773"/>
    <w:rsid w:val="006006D8"/>
    <w:rsid w:val="006417C1"/>
    <w:rsid w:val="00660FA0"/>
    <w:rsid w:val="0070424C"/>
    <w:rsid w:val="00724007"/>
    <w:rsid w:val="00732296"/>
    <w:rsid w:val="00743658"/>
    <w:rsid w:val="007C4E52"/>
    <w:rsid w:val="008A7395"/>
    <w:rsid w:val="008B6A0E"/>
    <w:rsid w:val="008E6B47"/>
    <w:rsid w:val="00933BF3"/>
    <w:rsid w:val="00971B9D"/>
    <w:rsid w:val="00992960"/>
    <w:rsid w:val="009B04B2"/>
    <w:rsid w:val="009B5A0B"/>
    <w:rsid w:val="00A70744"/>
    <w:rsid w:val="00B24F65"/>
    <w:rsid w:val="00B8339A"/>
    <w:rsid w:val="00B8498F"/>
    <w:rsid w:val="00BA6156"/>
    <w:rsid w:val="00BC0F32"/>
    <w:rsid w:val="00C04C23"/>
    <w:rsid w:val="00C47CBC"/>
    <w:rsid w:val="00C61059"/>
    <w:rsid w:val="00C73CC1"/>
    <w:rsid w:val="00D118FE"/>
    <w:rsid w:val="00DA2682"/>
    <w:rsid w:val="00DB7226"/>
    <w:rsid w:val="00E21CBA"/>
    <w:rsid w:val="00E65930"/>
    <w:rsid w:val="00E671D8"/>
    <w:rsid w:val="00F12F3A"/>
    <w:rsid w:val="00F162A0"/>
    <w:rsid w:val="00F212D0"/>
    <w:rsid w:val="00F24EEA"/>
    <w:rsid w:val="00F701C2"/>
    <w:rsid w:val="00FC14E3"/>
    <w:rsid w:val="00FC1F69"/>
    <w:rsid w:val="00FE0C1A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12FC7EA0"/>
  <w15:chartTrackingRefBased/>
  <w15:docId w15:val="{86BB11D0-7211-455F-A333-C9994ED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0D6D1C"/>
    <w:pPr>
      <w:widowControl w:val="0"/>
      <w:ind w:firstLine="600" w:firstLineChars="200"/>
      <w:jc w:val="both"/>
    </w:pPr>
    <w:rPr>
      <w:rFonts w:ascii="Calibri" w:cs="黑体" w:eastAsia="仿宋_GB2312" w:hAnsi="Calibri"/>
      <w:sz w:val="28"/>
    </w:rPr>
  </w:style>
  <w:style w:styleId="1" w:type="paragraph">
    <w:name w:val="heading 1"/>
    <w:basedOn w:val="a"/>
    <w:next w:val="a"/>
    <w:link w:val="1Char"/>
    <w:uiPriority w:val="9"/>
    <w:qFormat/>
    <w:rsid w:val="000D6D1C"/>
    <w:pPr>
      <w:keepNext/>
      <w:keepLines/>
      <w:spacing w:after="330" w:before="340" w:line="578" w:lineRule="auto"/>
      <w:outlineLvl w:val="0"/>
    </w:pPr>
    <w:rPr>
      <w:b/>
      <w:bCs/>
      <w:kern w:val="44"/>
      <w:sz w:val="44"/>
      <w:szCs w:val="44"/>
    </w:rPr>
  </w:style>
  <w:style w:styleId="2" w:type="paragraph">
    <w:name w:val="heading 2"/>
    <w:basedOn w:val="a"/>
    <w:next w:val="a"/>
    <w:link w:val="2Char"/>
    <w:uiPriority w:val="9"/>
    <w:semiHidden/>
    <w:unhideWhenUsed/>
    <w:qFormat/>
    <w:rsid w:val="000D6D1C"/>
    <w:pPr>
      <w:keepNext/>
      <w:keepLines/>
      <w:spacing w:after="260" w:before="260" w:line="416" w:lineRule="auto"/>
      <w:outlineLvl w:val="1"/>
    </w:pPr>
    <w:rPr>
      <w:rFonts w:asciiTheme="majorHAnsi" w:cstheme="majorBidi" w:eastAsiaTheme="majorEastAsia" w:hAnsiTheme="majorHAnsi"/>
      <w:b/>
      <w:bCs/>
      <w:sz w:val="32"/>
      <w:szCs w:val="32"/>
    </w:rPr>
  </w:style>
  <w:style w:styleId="3" w:type="paragraph">
    <w:name w:val="heading 3"/>
    <w:basedOn w:val="a"/>
    <w:next w:val="a"/>
    <w:link w:val="3Char"/>
    <w:uiPriority w:val="9"/>
    <w:semiHidden/>
    <w:unhideWhenUsed/>
    <w:qFormat/>
    <w:rsid w:val="000D6D1C"/>
    <w:pPr>
      <w:keepNext/>
      <w:keepLines/>
      <w:spacing w:after="260" w:before="260" w:line="416" w:lineRule="auto"/>
      <w:outlineLvl w:val="2"/>
    </w:pPr>
    <w:rPr>
      <w:b/>
      <w:bCs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1"/>
    <w:uiPriority w:val="99"/>
    <w:unhideWhenUsed/>
    <w:rsid w:val="000D6D1C"/>
    <w:pPr>
      <w:pBdr>
        <w:bottom w:color="auto" w:space="1" w:sz="6" w:val="single"/>
      </w:pBdr>
      <w:tabs>
        <w:tab w:pos="4153" w:val="center"/>
        <w:tab w:pos="8306" w:val="right"/>
      </w:tabs>
      <w:snapToGrid w:val="0"/>
      <w:ind w:firstLine="0" w:firstLineChars="0"/>
      <w:jc w:val="center"/>
    </w:pPr>
    <w:rPr>
      <w:rFonts w:asciiTheme="minorHAnsi" w:cstheme="minorBidi" w:eastAsiaTheme="minorEastAsia" w:hAnsiTheme="minorHAnsi"/>
      <w:sz w:val="18"/>
      <w:szCs w:val="18"/>
    </w:rPr>
  </w:style>
  <w:style w:customStyle="1" w:styleId="Char1" w:type="character">
    <w:name w:val="页眉 Char1"/>
    <w:basedOn w:val="a0"/>
    <w:link w:val="a3"/>
    <w:uiPriority w:val="99"/>
    <w:rsid w:val="000D6D1C"/>
    <w:rPr>
      <w:sz w:val="18"/>
      <w:szCs w:val="18"/>
    </w:rPr>
  </w:style>
  <w:style w:styleId="a4" w:type="paragraph">
    <w:name w:val="footer"/>
    <w:basedOn w:val="a"/>
    <w:link w:val="Char10"/>
    <w:uiPriority w:val="99"/>
    <w:unhideWhenUsed/>
    <w:rsid w:val="000D6D1C"/>
    <w:pPr>
      <w:tabs>
        <w:tab w:pos="4153" w:val="center"/>
        <w:tab w:pos="8306" w:val="right"/>
      </w:tabs>
      <w:snapToGrid w:val="0"/>
      <w:ind w:firstLine="0" w:firstLineChars="0"/>
      <w:jc w:val="left"/>
    </w:pPr>
    <w:rPr>
      <w:rFonts w:asciiTheme="minorHAnsi" w:cstheme="minorBidi" w:eastAsiaTheme="minorEastAsia" w:hAnsiTheme="minorHAnsi"/>
      <w:sz w:val="18"/>
      <w:szCs w:val="18"/>
    </w:rPr>
  </w:style>
  <w:style w:customStyle="1" w:styleId="Char10" w:type="character">
    <w:name w:val="页脚 Char1"/>
    <w:basedOn w:val="a0"/>
    <w:link w:val="a4"/>
    <w:uiPriority w:val="99"/>
    <w:rsid w:val="000D6D1C"/>
    <w:rPr>
      <w:sz w:val="18"/>
      <w:szCs w:val="18"/>
    </w:rPr>
  </w:style>
  <w:style w:customStyle="1" w:styleId="-Char" w:type="character">
    <w:name w:val="闻政-正文段落文字 Char"/>
    <w:link w:val="-"/>
    <w:uiPriority w:val="3"/>
    <w:qFormat/>
    <w:rsid w:val="000D6D1C"/>
    <w:rPr>
      <w:rFonts w:ascii="Times New Roman" w:eastAsia="仿宋_GB2312" w:hAnsi="Times New Roman"/>
      <w:sz w:val="28"/>
      <w:szCs w:val="28"/>
    </w:rPr>
  </w:style>
  <w:style w:customStyle="1" w:styleId="-Char0" w:type="character">
    <w:name w:val="闻政-正文三级标题 Char"/>
    <w:link w:val="-0"/>
    <w:uiPriority w:val="3"/>
    <w:rsid w:val="000D6D1C"/>
    <w:rPr>
      <w:rFonts w:ascii="Times New Roman" w:eastAsia="仿宋_GB2312" w:hAnsi="Times New Roman"/>
      <w:b/>
      <w:snapToGrid w:val="0"/>
      <w:sz w:val="28"/>
      <w:szCs w:val="28"/>
    </w:rPr>
  </w:style>
  <w:style w:customStyle="1" w:styleId="Char" w:type="character">
    <w:name w:val="页脚 Char"/>
    <w:uiPriority w:val="99"/>
    <w:rsid w:val="000D6D1C"/>
    <w:rPr>
      <w:rFonts w:cs="黑体" w:eastAsia="仿宋_GB2312"/>
      <w:sz w:val="18"/>
      <w:szCs w:val="18"/>
    </w:rPr>
  </w:style>
  <w:style w:customStyle="1" w:styleId="-Char1" w:type="character">
    <w:name w:val="闻政-正文一级标题 Char"/>
    <w:link w:val="-1"/>
    <w:uiPriority w:val="3"/>
    <w:rsid w:val="000D6D1C"/>
    <w:rPr>
      <w:rFonts w:ascii="黑体" w:eastAsia="黑体" w:hAnsi="黑体"/>
      <w:bCs/>
      <w:sz w:val="32"/>
      <w:szCs w:val="32"/>
    </w:rPr>
  </w:style>
  <w:style w:customStyle="1" w:styleId="Char0" w:type="character">
    <w:name w:val="标题 Char"/>
    <w:link w:val="a5"/>
    <w:uiPriority w:val="10"/>
    <w:rsid w:val="000D6D1C"/>
    <w:rPr>
      <w:rFonts w:ascii="Cambria" w:hAnsi="Cambria"/>
      <w:b/>
      <w:bCs/>
      <w:sz w:val="32"/>
      <w:szCs w:val="32"/>
    </w:rPr>
  </w:style>
  <w:style w:customStyle="1" w:styleId="Char2" w:type="character">
    <w:name w:val="页眉 Char"/>
    <w:uiPriority w:val="99"/>
    <w:rsid w:val="000D6D1C"/>
    <w:rPr>
      <w:rFonts w:cs="黑体" w:eastAsia="仿宋_GB2312"/>
      <w:sz w:val="18"/>
      <w:szCs w:val="18"/>
    </w:rPr>
  </w:style>
  <w:style w:customStyle="1" w:styleId="-Char2" w:type="character">
    <w:name w:val="闻政-正文二级标题 Char"/>
    <w:link w:val="-2"/>
    <w:uiPriority w:val="3"/>
    <w:rsid w:val="000D6D1C"/>
    <w:rPr>
      <w:rFonts w:ascii="Times New Roman" w:eastAsia="仿宋_GB2312" w:hAnsi="Times New Roman"/>
      <w:b/>
      <w:bCs/>
      <w:sz w:val="28"/>
      <w:szCs w:val="32"/>
    </w:rPr>
  </w:style>
  <w:style w:customStyle="1" w:styleId="1Char" w:type="character">
    <w:name w:val="标题 1 Char"/>
    <w:basedOn w:val="a0"/>
    <w:link w:val="1"/>
    <w:uiPriority w:val="9"/>
    <w:rsid w:val="000D6D1C"/>
    <w:rPr>
      <w:rFonts w:ascii="Calibri" w:cs="黑体" w:eastAsia="仿宋_GB2312" w:hAnsi="Calibri"/>
      <w:b/>
      <w:bCs/>
      <w:kern w:val="44"/>
      <w:sz w:val="44"/>
      <w:szCs w:val="44"/>
    </w:rPr>
  </w:style>
  <w:style w:styleId="TOC" w:type="paragraph">
    <w:name w:val="TOC Heading"/>
    <w:basedOn w:val="1"/>
    <w:next w:val="a"/>
    <w:uiPriority w:val="39"/>
    <w:qFormat/>
    <w:rsid w:val="000D6D1C"/>
    <w:pPr>
      <w:widowControl/>
      <w:spacing w:after="0" w:before="480" w:line="276" w:lineRule="auto"/>
      <w:ind w:firstLine="0" w:firstLineChars="0"/>
      <w:jc w:val="left"/>
      <w:outlineLvl w:val="9"/>
    </w:pPr>
    <w:rPr>
      <w:rFonts w:ascii="Cambria" w:cs="Times New Roman" w:eastAsia="宋体" w:hAnsi="Cambria"/>
      <w:color w:val="365F91"/>
      <w:kern w:val="0"/>
      <w:sz w:val="28"/>
      <w:szCs w:val="28"/>
    </w:rPr>
  </w:style>
  <w:style w:customStyle="1" w:styleId="-1" w:type="paragraph">
    <w:name w:val="闻政-正文一级标题"/>
    <w:basedOn w:val="3"/>
    <w:next w:val="-"/>
    <w:link w:val="-Char1"/>
    <w:uiPriority w:val="3"/>
    <w:qFormat/>
    <w:rsid w:val="000D6D1C"/>
    <w:pPr>
      <w:spacing w:after="60" w:before="120" w:line="500" w:lineRule="exact"/>
      <w:ind w:firstLine="0" w:firstLineChars="0"/>
      <w:jc w:val="left"/>
      <w:outlineLvl w:val="0"/>
    </w:pPr>
    <w:rPr>
      <w:rFonts w:ascii="黑体" w:cstheme="minorBidi" w:eastAsia="黑体" w:hAnsi="黑体"/>
      <w:b w:val="0"/>
    </w:rPr>
  </w:style>
  <w:style w:customStyle="1" w:styleId="-" w:type="paragraph">
    <w:name w:val="闻政-正文段落文字"/>
    <w:basedOn w:val="a"/>
    <w:link w:val="-Char"/>
    <w:uiPriority w:val="3"/>
    <w:qFormat/>
    <w:rsid w:val="000D6D1C"/>
    <w:pPr>
      <w:spacing w:line="500" w:lineRule="exact"/>
      <w:ind w:firstLine="200"/>
    </w:pPr>
    <w:rPr>
      <w:rFonts w:ascii="Times New Roman" w:cstheme="minorBidi" w:hAnsi="Times New Roman"/>
      <w:szCs w:val="28"/>
    </w:rPr>
  </w:style>
  <w:style w:customStyle="1" w:styleId="-2" w:type="paragraph">
    <w:name w:val="闻政-正文二级标题"/>
    <w:basedOn w:val="2"/>
    <w:next w:val="-"/>
    <w:link w:val="-Char2"/>
    <w:uiPriority w:val="3"/>
    <w:qFormat/>
    <w:rsid w:val="000D6D1C"/>
    <w:pPr>
      <w:spacing w:after="60" w:before="120" w:line="500" w:lineRule="exact"/>
      <w:ind w:firstLine="0" w:firstLineChars="0" w:left="200" w:leftChars="200"/>
      <w:jc w:val="left"/>
    </w:pPr>
    <w:rPr>
      <w:rFonts w:ascii="Times New Roman" w:cstheme="minorBidi" w:eastAsia="仿宋_GB2312" w:hAnsi="Times New Roman"/>
      <w:sz w:val="28"/>
    </w:rPr>
  </w:style>
  <w:style w:styleId="a5" w:type="paragraph">
    <w:name w:val="Title"/>
    <w:basedOn w:val="a"/>
    <w:next w:val="a"/>
    <w:link w:val="Char0"/>
    <w:uiPriority w:val="10"/>
    <w:qFormat/>
    <w:rsid w:val="000D6D1C"/>
    <w:pPr>
      <w:spacing w:after="60" w:before="240"/>
      <w:jc w:val="center"/>
      <w:outlineLvl w:val="0"/>
    </w:pPr>
    <w:rPr>
      <w:rFonts w:ascii="Cambria" w:cstheme="minorBidi" w:eastAsiaTheme="minorEastAsia" w:hAnsi="Cambria"/>
      <w:b/>
      <w:bCs/>
      <w:sz w:val="32"/>
      <w:szCs w:val="32"/>
    </w:rPr>
  </w:style>
  <w:style w:customStyle="1" w:styleId="a6" w:type="character">
    <w:name w:val="标题 字符"/>
    <w:basedOn w:val="a0"/>
    <w:uiPriority w:val="10"/>
    <w:rsid w:val="000D6D1C"/>
    <w:rPr>
      <w:rFonts w:asciiTheme="majorHAnsi" w:cstheme="majorBidi" w:eastAsiaTheme="majorEastAsia" w:hAnsiTheme="majorHAnsi"/>
      <w:b/>
      <w:bCs/>
      <w:sz w:val="32"/>
      <w:szCs w:val="32"/>
    </w:rPr>
  </w:style>
  <w:style w:customStyle="1" w:styleId="-0" w:type="paragraph">
    <w:name w:val="闻政-正文三级标题"/>
    <w:basedOn w:val="a"/>
    <w:next w:val="-"/>
    <w:link w:val="-Char0"/>
    <w:uiPriority w:val="3"/>
    <w:qFormat/>
    <w:rsid w:val="000D6D1C"/>
    <w:pPr>
      <w:widowControl/>
      <w:spacing w:after="60" w:before="120" w:line="500" w:lineRule="exact"/>
      <w:ind w:firstLine="0" w:firstLineChars="0" w:left="200" w:leftChars="200"/>
    </w:pPr>
    <w:rPr>
      <w:rFonts w:ascii="Times New Roman" w:cstheme="minorBidi" w:hAnsi="Times New Roman"/>
      <w:b/>
      <w:snapToGrid w:val="0"/>
      <w:szCs w:val="28"/>
    </w:rPr>
  </w:style>
  <w:style w:customStyle="1" w:styleId="3Char" w:type="character">
    <w:name w:val="标题 3 Char"/>
    <w:basedOn w:val="a0"/>
    <w:link w:val="3"/>
    <w:uiPriority w:val="9"/>
    <w:semiHidden/>
    <w:rsid w:val="000D6D1C"/>
    <w:rPr>
      <w:rFonts w:ascii="Calibri" w:cs="黑体" w:eastAsia="仿宋_GB2312" w:hAnsi="Calibri"/>
      <w:b/>
      <w:bCs/>
      <w:sz w:val="32"/>
      <w:szCs w:val="32"/>
    </w:rPr>
  </w:style>
  <w:style w:customStyle="1" w:styleId="2Char" w:type="character">
    <w:name w:val="标题 2 Char"/>
    <w:basedOn w:val="a0"/>
    <w:link w:val="2"/>
    <w:uiPriority w:val="9"/>
    <w:semiHidden/>
    <w:rsid w:val="000D6D1C"/>
    <w:rPr>
      <w:rFonts w:asciiTheme="majorHAnsi" w:cstheme="majorBidi" w:eastAsiaTheme="majorEastAsia" w:hAnsiTheme="maj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header4.xml" Type="http://schemas.openxmlformats.org/officeDocument/2006/relationships/header"/><Relationship Id="rId14" Target="header5.xml" Type="http://schemas.openxmlformats.org/officeDocument/2006/relationships/header"/><Relationship Id="rId15" Target="footer4.xml" Type="http://schemas.openxmlformats.org/officeDocument/2006/relationships/footer"/><Relationship Id="rId16" Target="footer5.xml" Type="http://schemas.openxmlformats.org/officeDocument/2006/relationships/footer"/><Relationship Id="rId17" Target="header6.xml" Type="http://schemas.openxmlformats.org/officeDocument/2006/relationships/header"/><Relationship Id="rId18" Target="footer6.xml" Type="http://schemas.openxmlformats.org/officeDocument/2006/relationships/footer"/><Relationship Id="rId19" Target="fontTable.xml" Type="http://schemas.openxmlformats.org/officeDocument/2006/relationships/fontTable"/><Relationship Id="rId2" Target="styles.xml" Type="http://schemas.openxmlformats.org/officeDocument/2006/relationships/styles"/><Relationship Id="rId20" Target="theme/theme1.xml" Type="http://schemas.openxmlformats.org/officeDocument/2006/relationships/theme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4BB1-235E-47DA-9B3D-30B82BFA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2020-12-10T04:14:00Z</dcterms:created>
  <dc:creator>志闯 赵</dc:creator>
  <cp:lastModifiedBy>Windows 用户</cp:lastModifiedBy>
  <dcterms:modified xsi:type="dcterms:W3CDTF">2023-03-28T06:33:00Z</dcterms:modified>
  <cp:revision>37</cp:revision>
</cp:coreProperties>
</file>